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5228B" w14:textId="75D1B3E4" w:rsidR="00F7571A" w:rsidRDefault="00F7571A" w:rsidP="00CD2B46">
      <w:pPr>
        <w:tabs>
          <w:tab w:val="left" w:pos="4050"/>
        </w:tabs>
        <w:rPr>
          <w:rFonts w:ascii="Calibri" w:hAnsi="Calibri" w:cs="Tahoma"/>
          <w:b/>
          <w:sz w:val="24"/>
          <w:szCs w:val="24"/>
        </w:rPr>
      </w:pPr>
    </w:p>
    <w:p w14:paraId="39B6544E" w14:textId="77777777" w:rsidR="00CD2B46" w:rsidRDefault="00CD2B46" w:rsidP="00F7571A">
      <w:pPr>
        <w:rPr>
          <w:rFonts w:ascii="Calibri" w:hAnsi="Calibri" w:cs="Tahoma"/>
          <w:b/>
          <w:sz w:val="24"/>
          <w:szCs w:val="24"/>
        </w:rPr>
      </w:pPr>
    </w:p>
    <w:p w14:paraId="2DEDD9CF" w14:textId="77777777" w:rsidR="00CD2B46" w:rsidRDefault="00CD2B46" w:rsidP="00F7571A">
      <w:pPr>
        <w:rPr>
          <w:rFonts w:ascii="Calibri" w:hAnsi="Calibri" w:cs="Tahoma"/>
          <w:b/>
          <w:sz w:val="24"/>
          <w:szCs w:val="24"/>
        </w:rPr>
      </w:pPr>
    </w:p>
    <w:p w14:paraId="09BCBB76" w14:textId="77777777" w:rsidR="00CD2B46" w:rsidRDefault="00CD2B46" w:rsidP="00F7571A">
      <w:pPr>
        <w:rPr>
          <w:rFonts w:ascii="Calibri" w:hAnsi="Calibri" w:cs="Tahoma"/>
          <w:b/>
          <w:sz w:val="24"/>
          <w:szCs w:val="24"/>
        </w:rPr>
      </w:pPr>
    </w:p>
    <w:p w14:paraId="0EFBA83A" w14:textId="77777777" w:rsidR="00CD2B46" w:rsidRPr="00CD2B46" w:rsidRDefault="00CD2B46" w:rsidP="00CD2B46">
      <w:pPr>
        <w:rPr>
          <w:rFonts w:ascii="Calibri" w:hAnsi="Calibri" w:cs="Tahoma"/>
          <w:sz w:val="24"/>
          <w:szCs w:val="24"/>
        </w:rPr>
      </w:pPr>
    </w:p>
    <w:p w14:paraId="393BE7E3" w14:textId="77777777" w:rsidR="00646F03" w:rsidRDefault="00646F03" w:rsidP="00646F03">
      <w:pPr>
        <w:rPr>
          <w:rFonts w:ascii="Calibri" w:hAnsi="Calibri" w:cs="Calibri"/>
          <w:b/>
          <w:bCs/>
          <w:sz w:val="22"/>
          <w:szCs w:val="22"/>
        </w:rPr>
      </w:pPr>
      <w:r w:rsidRPr="00A65988">
        <w:rPr>
          <w:rFonts w:ascii="Calibri" w:hAnsi="Calibri" w:cs="Calibri"/>
          <w:b/>
          <w:bCs/>
          <w:sz w:val="22"/>
          <w:szCs w:val="22"/>
        </w:rPr>
        <w:t>RESOLUÇÃO N.º 0</w:t>
      </w:r>
      <w:r>
        <w:rPr>
          <w:rFonts w:ascii="Calibri" w:hAnsi="Calibri" w:cs="Calibri"/>
          <w:b/>
          <w:bCs/>
          <w:sz w:val="22"/>
          <w:szCs w:val="22"/>
        </w:rPr>
        <w:t>03/COMPIR/2025.</w:t>
      </w:r>
    </w:p>
    <w:p w14:paraId="4A3BBE5D" w14:textId="77777777" w:rsidR="00646F03" w:rsidRDefault="00646F03" w:rsidP="00646F03">
      <w:pPr>
        <w:rPr>
          <w:rFonts w:ascii="Calibri" w:hAnsi="Calibri" w:cs="Calibri"/>
          <w:b/>
          <w:bCs/>
          <w:sz w:val="22"/>
          <w:szCs w:val="22"/>
        </w:rPr>
      </w:pPr>
    </w:p>
    <w:p w14:paraId="7102D9E3" w14:textId="77777777" w:rsidR="00646F03" w:rsidRPr="00A65988" w:rsidRDefault="00646F03" w:rsidP="00646F03">
      <w:pPr>
        <w:rPr>
          <w:rFonts w:ascii="Calibri" w:hAnsi="Calibri" w:cs="Calibri"/>
          <w:b/>
          <w:bCs/>
          <w:sz w:val="22"/>
          <w:szCs w:val="22"/>
        </w:rPr>
      </w:pPr>
    </w:p>
    <w:p w14:paraId="156DCD15" w14:textId="77777777" w:rsidR="00646F03" w:rsidRPr="00F24EBC" w:rsidRDefault="00646F03" w:rsidP="00646F03">
      <w:pPr>
        <w:rPr>
          <w:rFonts w:ascii="Calibri" w:hAnsi="Calibri" w:cs="Calibri"/>
          <w:b/>
          <w:bCs/>
          <w:sz w:val="22"/>
          <w:szCs w:val="22"/>
        </w:rPr>
      </w:pPr>
    </w:p>
    <w:p w14:paraId="30615C99" w14:textId="77777777" w:rsidR="00646F03" w:rsidRPr="00F24EBC" w:rsidRDefault="00646F03" w:rsidP="00646F03">
      <w:pPr>
        <w:rPr>
          <w:rFonts w:ascii="Calibri" w:hAnsi="Calibri" w:cs="Calibri"/>
          <w:b/>
          <w:bCs/>
          <w:sz w:val="22"/>
          <w:szCs w:val="22"/>
        </w:rPr>
      </w:pPr>
    </w:p>
    <w:p w14:paraId="222A1561" w14:textId="77777777" w:rsidR="00646F03" w:rsidRPr="0000492E" w:rsidRDefault="00646F03" w:rsidP="00646F03">
      <w:pPr>
        <w:spacing w:line="360" w:lineRule="auto"/>
        <w:ind w:left="5664" w:firstLine="6"/>
        <w:jc w:val="both"/>
        <w:rPr>
          <w:rFonts w:ascii="Calibri" w:hAnsi="Calibri" w:cs="Calibri"/>
          <w:b/>
          <w:sz w:val="22"/>
          <w:szCs w:val="22"/>
        </w:rPr>
      </w:pPr>
      <w:r w:rsidRPr="0000492E">
        <w:rPr>
          <w:rFonts w:ascii="Calibri" w:hAnsi="Calibri" w:cs="Calibri"/>
          <w:b/>
          <w:sz w:val="22"/>
          <w:szCs w:val="22"/>
        </w:rPr>
        <w:t xml:space="preserve">Dispõe sobre a </w:t>
      </w:r>
      <w:r>
        <w:rPr>
          <w:rFonts w:ascii="Calibri" w:hAnsi="Calibri" w:cs="Calibri"/>
          <w:b/>
          <w:sz w:val="22"/>
          <w:szCs w:val="22"/>
        </w:rPr>
        <w:t>Convocação da</w:t>
      </w:r>
      <w:r w:rsidRPr="0000492E">
        <w:rPr>
          <w:rFonts w:ascii="Calibri" w:hAnsi="Calibri" w:cs="Calibri"/>
          <w:b/>
          <w:sz w:val="22"/>
          <w:szCs w:val="22"/>
        </w:rPr>
        <w:t xml:space="preserve"> 1ª Conferência Municipal de Promoção da Igualdade Racial</w:t>
      </w:r>
      <w:r>
        <w:rPr>
          <w:rFonts w:ascii="Calibri" w:hAnsi="Calibri" w:cs="Calibri"/>
          <w:b/>
          <w:sz w:val="22"/>
          <w:szCs w:val="22"/>
        </w:rPr>
        <w:t>, a ser realizada nos dias 21 e 22 de maio de 2025, com o tema central “Igualdade e Democracia: Reparação e Justiça Racial”.</w:t>
      </w:r>
      <w:r w:rsidRPr="0000492E">
        <w:rPr>
          <w:rFonts w:ascii="Calibri" w:hAnsi="Calibri" w:cs="Calibri"/>
          <w:b/>
          <w:sz w:val="22"/>
          <w:szCs w:val="22"/>
        </w:rPr>
        <w:t xml:space="preserve"> </w:t>
      </w:r>
    </w:p>
    <w:p w14:paraId="4382DBC4" w14:textId="77777777" w:rsidR="00646F03" w:rsidRPr="00F00841" w:rsidRDefault="00646F03" w:rsidP="00646F03">
      <w:pPr>
        <w:spacing w:line="360" w:lineRule="auto"/>
        <w:ind w:left="5664" w:firstLine="6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0E35CA85" w14:textId="3DDF5445" w:rsidR="00646F03" w:rsidRDefault="00646F03" w:rsidP="00646F03">
      <w:pPr>
        <w:spacing w:line="360" w:lineRule="auto"/>
        <w:ind w:firstLine="720"/>
        <w:jc w:val="both"/>
        <w:rPr>
          <w:rFonts w:ascii="Calibri" w:hAnsi="Calibri" w:cs="Calibri"/>
          <w:sz w:val="22"/>
          <w:szCs w:val="22"/>
          <w:lang w:eastAsia="x-none"/>
        </w:rPr>
      </w:pPr>
      <w:r w:rsidRPr="00436126">
        <w:rPr>
          <w:rFonts w:ascii="Calibri" w:hAnsi="Calibri" w:cs="Calibri"/>
          <w:sz w:val="22"/>
          <w:szCs w:val="22"/>
        </w:rPr>
        <w:t xml:space="preserve">O </w:t>
      </w:r>
      <w:r w:rsidRPr="00436126">
        <w:rPr>
          <w:rFonts w:ascii="Calibri" w:hAnsi="Calibri" w:cs="Calibri"/>
          <w:b/>
          <w:sz w:val="22"/>
          <w:szCs w:val="22"/>
        </w:rPr>
        <w:t>CONSELHO MUNICIPAL D</w:t>
      </w:r>
      <w:r>
        <w:rPr>
          <w:rFonts w:ascii="Calibri" w:hAnsi="Calibri" w:cs="Calibri"/>
          <w:b/>
          <w:sz w:val="22"/>
          <w:szCs w:val="22"/>
        </w:rPr>
        <w:t>A PROMOÇÃO DE IGUALDADE RACIAL</w:t>
      </w:r>
      <w:r>
        <w:rPr>
          <w:rFonts w:ascii="Calibri" w:hAnsi="Calibri" w:cs="Calibri"/>
          <w:sz w:val="22"/>
          <w:szCs w:val="22"/>
        </w:rPr>
        <w:t>, do município de Lages,</w:t>
      </w:r>
      <w:r w:rsidRPr="00436126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reunido no dia 07 de abril de 2025</w:t>
      </w:r>
      <w:r w:rsidRPr="00C94344">
        <w:rPr>
          <w:rFonts w:ascii="Calibri" w:hAnsi="Calibri" w:cs="Calibri"/>
          <w:sz w:val="22"/>
          <w:szCs w:val="22"/>
        </w:rPr>
        <w:t xml:space="preserve">, no uso de suas atribuições legais e regimentais que são conferidas a este Órgão pela </w:t>
      </w:r>
      <w:r>
        <w:rPr>
          <w:rFonts w:ascii="Calibri" w:hAnsi="Calibri" w:cs="Calibri"/>
          <w:sz w:val="22"/>
          <w:szCs w:val="22"/>
        </w:rPr>
        <w:t xml:space="preserve">Lei </w:t>
      </w:r>
      <w:r>
        <w:rPr>
          <w:rFonts w:ascii="Calibri" w:hAnsi="Calibri" w:cs="Calibri"/>
          <w:sz w:val="22"/>
          <w:szCs w:val="22"/>
          <w:lang w:eastAsia="x-none"/>
        </w:rPr>
        <w:t>4.428/2020; e</w:t>
      </w:r>
    </w:p>
    <w:p w14:paraId="40A6FB67" w14:textId="77777777" w:rsidR="00646F03" w:rsidRDefault="00646F03" w:rsidP="00646F03">
      <w:pPr>
        <w:spacing w:line="360" w:lineRule="auto"/>
        <w:ind w:firstLine="720"/>
        <w:jc w:val="both"/>
        <w:rPr>
          <w:rFonts w:ascii="Calibri" w:hAnsi="Calibri" w:cs="Calibri"/>
          <w:sz w:val="22"/>
          <w:szCs w:val="22"/>
        </w:rPr>
      </w:pPr>
    </w:p>
    <w:p w14:paraId="610762E7" w14:textId="77777777" w:rsidR="00646F03" w:rsidRDefault="00646F03" w:rsidP="00646F03">
      <w:pPr>
        <w:jc w:val="both"/>
        <w:rPr>
          <w:rFonts w:ascii="Calibri" w:hAnsi="Calibri" w:cs="Calibri"/>
          <w:b/>
          <w:sz w:val="22"/>
          <w:szCs w:val="22"/>
          <w:lang w:val="x-none" w:eastAsia="x-none"/>
        </w:rPr>
      </w:pPr>
      <w:r w:rsidRPr="00436126">
        <w:rPr>
          <w:rFonts w:ascii="Calibri" w:hAnsi="Calibri" w:cs="Calibri"/>
          <w:b/>
          <w:sz w:val="22"/>
          <w:szCs w:val="22"/>
          <w:lang w:val="x-none" w:eastAsia="x-none"/>
        </w:rPr>
        <w:t>CONSIDERANDO:</w:t>
      </w:r>
    </w:p>
    <w:p w14:paraId="4754CFDB" w14:textId="77777777" w:rsidR="00646F03" w:rsidRPr="00436126" w:rsidRDefault="00646F03" w:rsidP="00646F03">
      <w:pPr>
        <w:jc w:val="both"/>
        <w:rPr>
          <w:rFonts w:ascii="Calibri" w:hAnsi="Calibri" w:cs="Calibri"/>
          <w:b/>
          <w:sz w:val="22"/>
          <w:szCs w:val="22"/>
          <w:lang w:val="x-none" w:eastAsia="x-none"/>
        </w:rPr>
      </w:pPr>
    </w:p>
    <w:p w14:paraId="1BB6DB1A" w14:textId="77777777" w:rsidR="00646F03" w:rsidRPr="00DA21D1" w:rsidRDefault="00646F03" w:rsidP="00646F03">
      <w:pPr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DA21D1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A Lei 10.678/2003, que cria o Conselho Nacional da Promoção da Igualdade Racial;</w:t>
      </w:r>
    </w:p>
    <w:p w14:paraId="5100466B" w14:textId="77777777" w:rsidR="00646F03" w:rsidRDefault="00646F03" w:rsidP="00646F03">
      <w:pPr>
        <w:numPr>
          <w:ilvl w:val="0"/>
          <w:numId w:val="7"/>
        </w:numPr>
        <w:spacing w:line="360" w:lineRule="auto"/>
        <w:ind w:left="1077" w:hanging="357"/>
        <w:jc w:val="both"/>
        <w:rPr>
          <w:rFonts w:ascii="Calibri" w:hAnsi="Calibri" w:cs="Calibri"/>
          <w:sz w:val="22"/>
          <w:szCs w:val="22"/>
          <w:lang w:eastAsia="x-none"/>
        </w:rPr>
      </w:pPr>
      <w:r>
        <w:rPr>
          <w:rFonts w:ascii="Calibri" w:hAnsi="Calibri" w:cs="Calibri"/>
          <w:sz w:val="22"/>
          <w:szCs w:val="22"/>
          <w:lang w:eastAsia="x-none"/>
        </w:rPr>
        <w:t xml:space="preserve"> A</w:t>
      </w:r>
      <w:r w:rsidRPr="00A26ACC">
        <w:rPr>
          <w:rFonts w:ascii="Calibri" w:hAnsi="Calibri" w:cs="Calibri"/>
          <w:sz w:val="22"/>
          <w:szCs w:val="22"/>
          <w:lang w:eastAsia="x-none"/>
        </w:rPr>
        <w:t xml:space="preserve"> Lei nº </w:t>
      </w:r>
      <w:r>
        <w:rPr>
          <w:rFonts w:ascii="Calibri" w:hAnsi="Calibri" w:cs="Calibri"/>
          <w:sz w:val="22"/>
          <w:szCs w:val="22"/>
          <w:lang w:eastAsia="x-none"/>
        </w:rPr>
        <w:t>12.888/2010 que institui o estatuto da Igualdade Racial;</w:t>
      </w:r>
    </w:p>
    <w:p w14:paraId="129A45C6" w14:textId="77777777" w:rsidR="00646F03" w:rsidRDefault="00646F03" w:rsidP="00646F03">
      <w:pPr>
        <w:numPr>
          <w:ilvl w:val="0"/>
          <w:numId w:val="7"/>
        </w:numPr>
        <w:spacing w:line="360" w:lineRule="auto"/>
        <w:ind w:left="1077" w:hanging="357"/>
        <w:jc w:val="both"/>
        <w:rPr>
          <w:rFonts w:ascii="Calibri" w:hAnsi="Calibri" w:cs="Calibri"/>
          <w:sz w:val="22"/>
          <w:szCs w:val="22"/>
          <w:lang w:eastAsia="x-none"/>
        </w:rPr>
      </w:pPr>
      <w:r>
        <w:rPr>
          <w:rFonts w:ascii="Calibri" w:hAnsi="Calibri" w:cs="Calibri"/>
          <w:sz w:val="22"/>
          <w:szCs w:val="22"/>
          <w:lang w:eastAsia="x-none"/>
        </w:rPr>
        <w:t xml:space="preserve"> A</w:t>
      </w:r>
      <w:r w:rsidRPr="00A26ACC">
        <w:rPr>
          <w:rFonts w:ascii="Calibri" w:hAnsi="Calibri" w:cs="Calibri"/>
          <w:sz w:val="22"/>
          <w:szCs w:val="22"/>
          <w:lang w:eastAsia="x-none"/>
        </w:rPr>
        <w:t xml:space="preserve"> </w:t>
      </w:r>
      <w:r>
        <w:rPr>
          <w:rFonts w:ascii="Calibri" w:hAnsi="Calibri" w:cs="Calibri"/>
          <w:sz w:val="22"/>
          <w:szCs w:val="22"/>
          <w:lang w:eastAsia="x-none"/>
        </w:rPr>
        <w:t>Lei Municipal nº 4.428/2020 que dispõe sobre a composição, estruturação, competências e funcionamento do Conselho Municipal da Promoção da Igualdade Racial-COMPIR;</w:t>
      </w:r>
    </w:p>
    <w:p w14:paraId="43737AAC" w14:textId="77777777" w:rsidR="00646F03" w:rsidRDefault="00646F03" w:rsidP="00646F03">
      <w:pPr>
        <w:numPr>
          <w:ilvl w:val="0"/>
          <w:numId w:val="7"/>
        </w:numPr>
        <w:spacing w:line="360" w:lineRule="auto"/>
        <w:ind w:left="1077" w:hanging="357"/>
        <w:jc w:val="both"/>
        <w:rPr>
          <w:rFonts w:ascii="Calibri" w:hAnsi="Calibri" w:cs="Calibri"/>
          <w:sz w:val="22"/>
          <w:szCs w:val="22"/>
          <w:lang w:eastAsia="x-none"/>
        </w:rPr>
      </w:pPr>
      <w:r>
        <w:rPr>
          <w:rFonts w:ascii="Calibri" w:hAnsi="Calibri" w:cs="Calibri"/>
          <w:sz w:val="22"/>
          <w:szCs w:val="22"/>
          <w:lang w:eastAsia="x-none"/>
        </w:rPr>
        <w:t xml:space="preserve">O Decreto Nº 12.192 de 20 de setembro de 2024, Art. 1º, </w:t>
      </w:r>
      <w:proofErr w:type="gramStart"/>
      <w:r>
        <w:rPr>
          <w:rFonts w:ascii="Calibri" w:hAnsi="Calibri" w:cs="Calibri"/>
          <w:sz w:val="22"/>
          <w:szCs w:val="22"/>
          <w:lang w:eastAsia="x-none"/>
        </w:rPr>
        <w:t>Fica</w:t>
      </w:r>
      <w:proofErr w:type="gramEnd"/>
      <w:r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Pr="00F04626">
        <w:rPr>
          <w:rFonts w:ascii="Calibri" w:hAnsi="Calibri" w:cs="Calibri"/>
          <w:sz w:val="22"/>
          <w:szCs w:val="22"/>
          <w:lang w:eastAsia="x-none"/>
        </w:rPr>
        <w:t>convocada a V Conferência Nacional de Promoção da Igualdade Racial, a ser realizada</w:t>
      </w:r>
      <w:r>
        <w:rPr>
          <w:rFonts w:ascii="Calibri" w:hAnsi="Calibri" w:cs="Calibri"/>
          <w:sz w:val="22"/>
          <w:szCs w:val="22"/>
          <w:lang w:eastAsia="x-none"/>
        </w:rPr>
        <w:t xml:space="preserve"> no período de</w:t>
      </w:r>
      <w:r w:rsidRPr="00F04626">
        <w:rPr>
          <w:rFonts w:ascii="Calibri" w:hAnsi="Calibri" w:cs="Calibri"/>
          <w:sz w:val="22"/>
          <w:szCs w:val="22"/>
          <w:lang w:eastAsia="x-none"/>
        </w:rPr>
        <w:t xml:space="preserve"> 25 e 29 de julho de 2025, </w:t>
      </w:r>
      <w:r>
        <w:rPr>
          <w:rFonts w:ascii="Calibri" w:hAnsi="Calibri" w:cs="Calibri"/>
          <w:sz w:val="22"/>
          <w:szCs w:val="22"/>
          <w:lang w:eastAsia="x-none"/>
        </w:rPr>
        <w:t xml:space="preserve">em Brasília, Distrito Federal, </w:t>
      </w:r>
      <w:r w:rsidRPr="00F04626">
        <w:rPr>
          <w:rFonts w:ascii="Calibri" w:hAnsi="Calibri" w:cs="Calibri"/>
          <w:sz w:val="22"/>
          <w:szCs w:val="22"/>
          <w:lang w:eastAsia="x-none"/>
        </w:rPr>
        <w:t>com tema "Igualdade e Democracia: Reparação e Justiça Racial"</w:t>
      </w:r>
      <w:r>
        <w:rPr>
          <w:rFonts w:ascii="Calibri" w:hAnsi="Calibri" w:cs="Calibri"/>
          <w:sz w:val="22"/>
          <w:szCs w:val="22"/>
          <w:lang w:eastAsia="x-none"/>
        </w:rPr>
        <w:t>;</w:t>
      </w:r>
    </w:p>
    <w:p w14:paraId="4035E5BC" w14:textId="77777777" w:rsidR="00646F03" w:rsidRDefault="00646F03" w:rsidP="00646F03">
      <w:pPr>
        <w:numPr>
          <w:ilvl w:val="0"/>
          <w:numId w:val="7"/>
        </w:numPr>
        <w:spacing w:line="360" w:lineRule="auto"/>
        <w:ind w:left="1077" w:hanging="357"/>
        <w:jc w:val="both"/>
        <w:rPr>
          <w:rFonts w:ascii="Calibri" w:hAnsi="Calibri" w:cs="Calibri"/>
          <w:sz w:val="22"/>
          <w:szCs w:val="22"/>
          <w:lang w:eastAsia="x-none"/>
        </w:rPr>
      </w:pPr>
      <w:r>
        <w:rPr>
          <w:rFonts w:ascii="Calibri" w:hAnsi="Calibri" w:cs="Calibri"/>
          <w:sz w:val="22"/>
          <w:szCs w:val="22"/>
          <w:lang w:eastAsia="x-none"/>
        </w:rPr>
        <w:t>A Portaria nº 72, de 4 de fevereiro de 2025 que altera o período de realização da V Conferência Nacional de Promoção da Igualdade Racial – CONAPIR – para o período de 15 a 19 de setembro de 2025.</w:t>
      </w:r>
    </w:p>
    <w:p w14:paraId="6EBB418C" w14:textId="77777777" w:rsidR="00646F03" w:rsidRPr="00A6574F" w:rsidRDefault="00646F03" w:rsidP="00646F03">
      <w:pPr>
        <w:numPr>
          <w:ilvl w:val="0"/>
          <w:numId w:val="7"/>
        </w:numPr>
        <w:spacing w:line="360" w:lineRule="auto"/>
        <w:ind w:left="1077" w:hanging="357"/>
        <w:jc w:val="both"/>
        <w:rPr>
          <w:rFonts w:ascii="Calibri" w:hAnsi="Calibri" w:cs="Calibri"/>
          <w:sz w:val="22"/>
          <w:szCs w:val="22"/>
          <w:lang w:eastAsia="x-none"/>
        </w:rPr>
      </w:pPr>
      <w:r w:rsidRPr="00A6574F">
        <w:rPr>
          <w:rFonts w:ascii="Calibri" w:hAnsi="Calibri" w:cs="Calibri"/>
          <w:sz w:val="22"/>
          <w:szCs w:val="22"/>
          <w:lang w:eastAsia="x-none"/>
        </w:rPr>
        <w:t>A Resolução nº 002/COMPIR/2025 que a</w:t>
      </w:r>
      <w:r w:rsidRPr="00A6574F">
        <w:rPr>
          <w:rFonts w:ascii="Calibri" w:hAnsi="Calibri" w:cs="Calibri"/>
          <w:sz w:val="22"/>
          <w:szCs w:val="22"/>
        </w:rPr>
        <w:t>prova, convocar a realização da 1ª Conferência Municipal de Promoção da Igualdade Racial, no primeiro semestre de 2025 e constitui sua Comissão Organizadora.</w:t>
      </w:r>
    </w:p>
    <w:p w14:paraId="20CE996A" w14:textId="06BC9C39" w:rsidR="00646F03" w:rsidRDefault="00646F03" w:rsidP="00646F03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30E02D3C" w14:textId="77777777" w:rsidR="00646F03" w:rsidRDefault="00646F03" w:rsidP="00646F03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3341357" w14:textId="77777777" w:rsidR="00646F03" w:rsidRDefault="00646F03" w:rsidP="00646F03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1FD6C175" w14:textId="77777777" w:rsidR="00646F03" w:rsidRDefault="00646F03" w:rsidP="00646F03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0CC8589C" w14:textId="77777777" w:rsidR="00646F03" w:rsidRDefault="00646F03" w:rsidP="00646F03">
      <w:pPr>
        <w:spacing w:line="360" w:lineRule="auto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7CFC0780" w14:textId="77777777" w:rsidR="00646F03" w:rsidRPr="00A472A1" w:rsidRDefault="00646F03" w:rsidP="00646F03">
      <w:pPr>
        <w:spacing w:line="360" w:lineRule="auto"/>
        <w:jc w:val="both"/>
        <w:rPr>
          <w:rFonts w:ascii="Calibri" w:hAnsi="Calibri" w:cs="Calibri"/>
          <w:color w:val="FF0000"/>
          <w:sz w:val="22"/>
          <w:szCs w:val="22"/>
          <w:lang w:eastAsia="x-none"/>
        </w:rPr>
      </w:pPr>
      <w:r w:rsidRPr="00436126">
        <w:rPr>
          <w:rFonts w:ascii="Calibri" w:hAnsi="Calibri" w:cs="Calibri"/>
          <w:b/>
          <w:bCs/>
          <w:sz w:val="22"/>
          <w:szCs w:val="22"/>
        </w:rPr>
        <w:t>RESOLVE:</w:t>
      </w:r>
    </w:p>
    <w:p w14:paraId="6BB8A77E" w14:textId="10C54FBB" w:rsidR="00646F03" w:rsidRDefault="00646F03" w:rsidP="00646F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Art.1º</w:t>
      </w:r>
      <w:r>
        <w:rPr>
          <w:rFonts w:ascii="Calibri" w:hAnsi="Calibri" w:cs="Calibri"/>
          <w:sz w:val="22"/>
          <w:szCs w:val="22"/>
        </w:rPr>
        <w:t xml:space="preserve"> Convocar </w:t>
      </w:r>
      <w:r w:rsidRPr="00A6574F">
        <w:rPr>
          <w:rFonts w:ascii="Calibri" w:hAnsi="Calibri" w:cs="Calibri"/>
          <w:sz w:val="22"/>
          <w:szCs w:val="22"/>
        </w:rPr>
        <w:t>a 1ª Conferência Municipal de Promoção da Igualdade Racial, a ser realizada nos dias 21 e 22 de maio de 2025, com o tema central “Igualdade e Democracia: Reparação e Justiça Racial”</w:t>
      </w:r>
      <w:r>
        <w:rPr>
          <w:rFonts w:ascii="Calibri" w:hAnsi="Calibri" w:cs="Calibri"/>
          <w:sz w:val="22"/>
          <w:szCs w:val="22"/>
        </w:rPr>
        <w:t>, conforme Programação abaixo:</w:t>
      </w:r>
    </w:p>
    <w:tbl>
      <w:tblPr>
        <w:tblStyle w:val="Tabelacomgrade"/>
        <w:tblW w:w="8620" w:type="dxa"/>
        <w:tblInd w:w="1146" w:type="dxa"/>
        <w:tblLayout w:type="fixed"/>
        <w:tblLook w:val="04A0" w:firstRow="1" w:lastRow="0" w:firstColumn="1" w:lastColumn="0" w:noHBand="0" w:noVBand="1"/>
      </w:tblPr>
      <w:tblGrid>
        <w:gridCol w:w="1920"/>
        <w:gridCol w:w="4707"/>
        <w:gridCol w:w="1993"/>
      </w:tblGrid>
      <w:tr w:rsidR="00646F03" w14:paraId="78F551DF" w14:textId="77777777" w:rsidTr="00C649BC">
        <w:tc>
          <w:tcPr>
            <w:tcW w:w="1920" w:type="dxa"/>
          </w:tcPr>
          <w:p w14:paraId="25FE7F7E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21/05</w:t>
            </w:r>
          </w:p>
        </w:tc>
        <w:tc>
          <w:tcPr>
            <w:tcW w:w="4707" w:type="dxa"/>
          </w:tcPr>
          <w:p w14:paraId="2F6DBBD9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ATIVIDADE</w:t>
            </w:r>
          </w:p>
        </w:tc>
        <w:tc>
          <w:tcPr>
            <w:tcW w:w="1993" w:type="dxa"/>
          </w:tcPr>
          <w:p w14:paraId="1FCC3AB7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LOCAL</w:t>
            </w:r>
          </w:p>
        </w:tc>
      </w:tr>
      <w:tr w:rsidR="00646F03" w14:paraId="0DB02A75" w14:textId="77777777" w:rsidTr="00C649BC">
        <w:tc>
          <w:tcPr>
            <w:tcW w:w="1920" w:type="dxa"/>
          </w:tcPr>
          <w:p w14:paraId="7652DE94" w14:textId="77777777" w:rsidR="00646F03" w:rsidRDefault="00646F03" w:rsidP="00C649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18:30</w:t>
            </w:r>
          </w:p>
          <w:p w14:paraId="6431DCA8" w14:textId="77777777" w:rsidR="00646F03" w:rsidRDefault="00646F03" w:rsidP="00C649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7EB13D6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19:00</w:t>
            </w:r>
          </w:p>
        </w:tc>
        <w:tc>
          <w:tcPr>
            <w:tcW w:w="4707" w:type="dxa"/>
          </w:tcPr>
          <w:p w14:paraId="4064EDC8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Credenciamento</w:t>
            </w:r>
          </w:p>
          <w:p w14:paraId="7B02E0DA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ABERTURA</w:t>
            </w:r>
          </w:p>
          <w:p w14:paraId="38790B2C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6AE7A1E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Apresentação Cultural</w:t>
            </w:r>
          </w:p>
          <w:p w14:paraId="3E8F904A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49F33FC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“IGUALDADE E DEMOCRACIA: REPARAÇÃO E JUSTIÇA RACIAL”</w:t>
            </w:r>
          </w:p>
          <w:p w14:paraId="0A9A20DE" w14:textId="77777777" w:rsidR="00646F03" w:rsidRDefault="00646F03" w:rsidP="00C649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João Carlos Nogueira </w:t>
            </w:r>
          </w:p>
          <w:p w14:paraId="55EBA1B7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UFSC/UNESCO</w:t>
            </w:r>
          </w:p>
        </w:tc>
        <w:tc>
          <w:tcPr>
            <w:tcW w:w="1993" w:type="dxa"/>
          </w:tcPr>
          <w:p w14:paraId="4BA7C4BE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339000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B284E2F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44C100D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10BEA8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CAV</w:t>
            </w:r>
          </w:p>
          <w:p w14:paraId="0E6EF74B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Auditório </w:t>
            </w:r>
          </w:p>
          <w:p w14:paraId="5211BDEE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CAVERNA</w:t>
            </w:r>
          </w:p>
        </w:tc>
      </w:tr>
      <w:tr w:rsidR="00646F03" w14:paraId="3BA34D8A" w14:textId="77777777" w:rsidTr="00C649BC">
        <w:tc>
          <w:tcPr>
            <w:tcW w:w="1920" w:type="dxa"/>
          </w:tcPr>
          <w:p w14:paraId="3A59798F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22/05</w:t>
            </w:r>
          </w:p>
        </w:tc>
        <w:tc>
          <w:tcPr>
            <w:tcW w:w="4707" w:type="dxa"/>
          </w:tcPr>
          <w:p w14:paraId="15993F7D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ATIVIDADE</w:t>
            </w:r>
          </w:p>
        </w:tc>
        <w:tc>
          <w:tcPr>
            <w:tcW w:w="1993" w:type="dxa"/>
          </w:tcPr>
          <w:p w14:paraId="33255E66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LOCAL</w:t>
            </w:r>
          </w:p>
        </w:tc>
      </w:tr>
      <w:tr w:rsidR="00646F03" w14:paraId="2346F7AD" w14:textId="77777777" w:rsidTr="00C649BC">
        <w:tc>
          <w:tcPr>
            <w:tcW w:w="1920" w:type="dxa"/>
            <w:tcBorders>
              <w:top w:val="nil"/>
            </w:tcBorders>
          </w:tcPr>
          <w:p w14:paraId="02E282D9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8:00</w:t>
            </w:r>
          </w:p>
          <w:p w14:paraId="46C27EE5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E8AFCA6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0B348A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9EB4981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26FBC9F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3A3E2AC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13BC231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95A640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9:30 </w:t>
            </w:r>
          </w:p>
          <w:p w14:paraId="64178D8F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69E9C82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10:00</w:t>
            </w:r>
          </w:p>
          <w:p w14:paraId="3DE72734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às</w:t>
            </w:r>
          </w:p>
          <w:p w14:paraId="67D7D905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12:00</w:t>
            </w:r>
          </w:p>
        </w:tc>
        <w:tc>
          <w:tcPr>
            <w:tcW w:w="4707" w:type="dxa"/>
            <w:tcBorders>
              <w:top w:val="nil"/>
            </w:tcBorders>
          </w:tcPr>
          <w:p w14:paraId="5EAD7A91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Credenciamento</w:t>
            </w:r>
          </w:p>
          <w:p w14:paraId="40440024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BC63B66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MESA DE ABERTURA</w:t>
            </w:r>
          </w:p>
          <w:p w14:paraId="4EE1751F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“DEMOCRACIA, JUSTIÇA RACIAL E REPARAÇÃO”</w:t>
            </w:r>
          </w:p>
          <w:p w14:paraId="3A570186" w14:textId="77777777" w:rsidR="00646F03" w:rsidRDefault="00646F03" w:rsidP="00C649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João Carlos Nogueira </w:t>
            </w:r>
          </w:p>
          <w:p w14:paraId="36E254A9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UFSC/UNESCO</w:t>
            </w:r>
          </w:p>
          <w:p w14:paraId="23D6AF36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0C7FF5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Coffee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Break</w:t>
            </w:r>
          </w:p>
          <w:p w14:paraId="4095D5F0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F3D1C72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GRUPOS DE TRABALHO</w:t>
            </w:r>
          </w:p>
          <w:p w14:paraId="76792D75" w14:textId="77777777" w:rsidR="00646F03" w:rsidRDefault="00646F03" w:rsidP="00C649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Eixo Democracia</w:t>
            </w:r>
          </w:p>
          <w:p w14:paraId="21D1DEDC" w14:textId="77777777" w:rsidR="00646F03" w:rsidRDefault="00646F03" w:rsidP="00C649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Eixo Justiça Racial</w:t>
            </w:r>
          </w:p>
          <w:p w14:paraId="0B5F736B" w14:textId="77777777" w:rsidR="00646F03" w:rsidRDefault="00646F03" w:rsidP="00C649BC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Eixo Reparação</w:t>
            </w:r>
          </w:p>
        </w:tc>
        <w:tc>
          <w:tcPr>
            <w:tcW w:w="1993" w:type="dxa"/>
            <w:vMerge w:val="restart"/>
            <w:tcBorders>
              <w:top w:val="nil"/>
            </w:tcBorders>
          </w:tcPr>
          <w:p w14:paraId="67DB8D03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BD8E52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F09BEA6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3E3BEA4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3159FB4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9C7542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04B6002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AF2762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86C1B4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4C1EDD4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ECDDD3E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AAD7DD9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CC1BE00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FA313D7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UNIPLAC</w:t>
            </w:r>
          </w:p>
          <w:p w14:paraId="1E3CF31A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Bloco   1</w:t>
            </w:r>
          </w:p>
        </w:tc>
      </w:tr>
      <w:tr w:rsidR="00646F03" w14:paraId="260D6467" w14:textId="77777777" w:rsidTr="00C649BC">
        <w:tc>
          <w:tcPr>
            <w:tcW w:w="1920" w:type="dxa"/>
          </w:tcPr>
          <w:p w14:paraId="74986968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13:30</w:t>
            </w:r>
          </w:p>
          <w:p w14:paraId="1610B884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às</w:t>
            </w:r>
          </w:p>
          <w:p w14:paraId="1A834BA4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15:00</w:t>
            </w:r>
          </w:p>
          <w:p w14:paraId="39F98215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4003F9D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89537AA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15:00</w:t>
            </w:r>
          </w:p>
          <w:p w14:paraId="5F852F20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36DCB93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15:30</w:t>
            </w:r>
          </w:p>
          <w:p w14:paraId="76277DEC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416B76D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687B1A1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17:00</w:t>
            </w:r>
          </w:p>
        </w:tc>
        <w:tc>
          <w:tcPr>
            <w:tcW w:w="4707" w:type="dxa"/>
          </w:tcPr>
          <w:p w14:paraId="2EB64FF2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GRUPOS DE TRABALHO</w:t>
            </w:r>
          </w:p>
          <w:p w14:paraId="2325C451" w14:textId="77777777" w:rsidR="00646F03" w:rsidRDefault="00646F03" w:rsidP="00C649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Eixo Democracia</w:t>
            </w:r>
          </w:p>
          <w:p w14:paraId="7AE92340" w14:textId="77777777" w:rsidR="00646F03" w:rsidRDefault="00646F03" w:rsidP="00C649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Eixo Justiça Racial</w:t>
            </w:r>
          </w:p>
          <w:p w14:paraId="5CFA478F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Eixo Reparação</w:t>
            </w:r>
          </w:p>
          <w:p w14:paraId="089815CA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D889BE2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Coffee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Break</w:t>
            </w:r>
          </w:p>
          <w:p w14:paraId="0CD0FB1B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83DF1A8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PLENÁRIA FINAL</w:t>
            </w:r>
          </w:p>
          <w:p w14:paraId="0B6C9260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Escolha de Delegados para Etapa Estadual</w:t>
            </w:r>
          </w:p>
          <w:p w14:paraId="5F382645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8210427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ENCERRAMENTO</w:t>
            </w:r>
          </w:p>
          <w:p w14:paraId="75A912E6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14:paraId="7246ED60" w14:textId="77777777" w:rsidR="00646F03" w:rsidRDefault="00646F03" w:rsidP="00C649B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AD185E1" w14:textId="77777777" w:rsidR="00646F03" w:rsidRDefault="00646F03" w:rsidP="00646F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0309E701" w14:textId="77777777" w:rsidR="00646F03" w:rsidRDefault="00646F03" w:rsidP="00646F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DEFB1F5" w14:textId="77777777" w:rsidR="00646F03" w:rsidRDefault="00646F03" w:rsidP="00646F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F8ADE5E" w14:textId="77777777" w:rsidR="00646F03" w:rsidRDefault="00646F03" w:rsidP="00646F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D81AF3C" w14:textId="77777777" w:rsidR="00646F03" w:rsidRDefault="00646F03" w:rsidP="00646F03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489A7AA4" w14:textId="77777777" w:rsidR="00646F03" w:rsidRDefault="00646F03" w:rsidP="00646F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Art. 2º</w:t>
      </w:r>
      <w:r>
        <w:rPr>
          <w:rFonts w:ascii="Calibri" w:hAnsi="Calibri" w:cs="Calibri"/>
          <w:sz w:val="22"/>
          <w:szCs w:val="22"/>
        </w:rPr>
        <w:t xml:space="preserve"> Esta Resolução entra em vigor na data de sua publicação, revogando-se as disposições em contrário.</w:t>
      </w:r>
    </w:p>
    <w:p w14:paraId="695FBFA4" w14:textId="77777777" w:rsidR="00646F03" w:rsidRDefault="00646F03" w:rsidP="00646F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947DD28" w14:textId="7C2D024E" w:rsidR="00646F03" w:rsidRDefault="00646F03" w:rsidP="00646F03">
      <w:pPr>
        <w:autoSpaceDE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Lages, 07 de abril de 2025.</w:t>
      </w:r>
    </w:p>
    <w:p w14:paraId="74FC148E" w14:textId="3BC8F861" w:rsidR="00646F03" w:rsidRDefault="00646F03" w:rsidP="00646F03">
      <w:pPr>
        <w:pStyle w:val="Default"/>
      </w:pPr>
    </w:p>
    <w:p w14:paraId="05AD814D" w14:textId="65E2E6D5" w:rsidR="00646F03" w:rsidRDefault="002E31C5" w:rsidP="00646F03">
      <w:pPr>
        <w:pStyle w:val="Default"/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8240" behindDoc="0" locked="0" layoutInCell="1" allowOverlap="1" wp14:anchorId="23F9E45E" wp14:editId="2040D40D">
            <wp:simplePos x="0" y="0"/>
            <wp:positionH relativeFrom="column">
              <wp:posOffset>2246630</wp:posOffset>
            </wp:positionH>
            <wp:positionV relativeFrom="paragraph">
              <wp:posOffset>45720</wp:posOffset>
            </wp:positionV>
            <wp:extent cx="1572895" cy="1111885"/>
            <wp:effectExtent l="0" t="0" r="8255" b="0"/>
            <wp:wrapThrough wrapText="bothSides">
              <wp:wrapPolygon edited="0">
                <wp:start x="0" y="0"/>
                <wp:lineTo x="0" y="21094"/>
                <wp:lineTo x="21452" y="21094"/>
                <wp:lineTo x="21452" y="0"/>
                <wp:lineTo x="0" y="0"/>
              </wp:wrapPolygon>
            </wp:wrapThrough>
            <wp:docPr id="1969330609" name="Imagem 1969330609" descr="Assinatura Digital COMPIR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inatura Digital COMPIR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46283C" w14:textId="36E40D67" w:rsidR="00646F03" w:rsidRDefault="00646F03" w:rsidP="00646F03">
      <w:pPr>
        <w:pStyle w:val="Default"/>
      </w:pPr>
    </w:p>
    <w:p w14:paraId="5A8267A7" w14:textId="77777777" w:rsidR="00646F03" w:rsidRDefault="00646F03" w:rsidP="00646F03">
      <w:pPr>
        <w:pStyle w:val="Default"/>
      </w:pPr>
    </w:p>
    <w:p w14:paraId="27162216" w14:textId="77777777" w:rsidR="002E31C5" w:rsidRDefault="002E31C5" w:rsidP="00646F03">
      <w:pPr>
        <w:pStyle w:val="Corpodetexto"/>
        <w:spacing w:line="312" w:lineRule="auto"/>
        <w:ind w:left="2831" w:firstLine="709"/>
        <w:rPr>
          <w:rFonts w:asciiTheme="minorHAnsi" w:hAnsiTheme="minorHAnsi"/>
          <w:sz w:val="22"/>
          <w:szCs w:val="22"/>
        </w:rPr>
      </w:pPr>
    </w:p>
    <w:p w14:paraId="36C17111" w14:textId="77777777" w:rsidR="002E31C5" w:rsidRDefault="002E31C5" w:rsidP="00646F03">
      <w:pPr>
        <w:pStyle w:val="Corpodetexto"/>
        <w:spacing w:line="312" w:lineRule="auto"/>
        <w:ind w:left="2831" w:firstLine="709"/>
        <w:rPr>
          <w:rFonts w:asciiTheme="minorHAnsi" w:hAnsiTheme="minorHAnsi"/>
          <w:sz w:val="22"/>
          <w:szCs w:val="22"/>
        </w:rPr>
      </w:pPr>
    </w:p>
    <w:p w14:paraId="57CF5433" w14:textId="17266370" w:rsidR="00646F03" w:rsidRDefault="00646F03" w:rsidP="00646F03">
      <w:pPr>
        <w:pStyle w:val="Corpodetexto"/>
        <w:spacing w:line="312" w:lineRule="auto"/>
        <w:ind w:left="2831" w:firstLine="70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Maria Odete da Costa</w:t>
      </w:r>
    </w:p>
    <w:p w14:paraId="47DDFCE5" w14:textId="77777777" w:rsidR="00646F03" w:rsidRDefault="00646F03" w:rsidP="00646F03">
      <w:pPr>
        <w:pStyle w:val="Corpodetexto"/>
        <w:spacing w:line="312" w:lineRule="auto"/>
        <w:ind w:firstLine="709"/>
        <w:rPr>
          <w:rFonts w:ascii="Tahoma" w:hAnsi="Tahoma" w:cs="Tahoma"/>
          <w:b/>
          <w:sz w:val="24"/>
          <w:szCs w:val="24"/>
        </w:rPr>
      </w:pPr>
      <w:r>
        <w:rPr>
          <w:rFonts w:asciiTheme="minorHAnsi" w:hAnsiTheme="minorHAnsi"/>
          <w:sz w:val="22"/>
          <w:szCs w:val="22"/>
        </w:rPr>
        <w:t xml:space="preserve">                                                          </w:t>
      </w:r>
      <w:r w:rsidRPr="00F64AB2">
        <w:rPr>
          <w:rFonts w:asciiTheme="minorHAnsi" w:hAnsiTheme="minorHAnsi"/>
          <w:sz w:val="22"/>
          <w:szCs w:val="22"/>
        </w:rPr>
        <w:t>Presidente do COMPIR</w:t>
      </w:r>
    </w:p>
    <w:p w14:paraId="484FD775" w14:textId="77777777" w:rsidR="00CD2B46" w:rsidRDefault="00CD2B46" w:rsidP="00CD2B46">
      <w:pPr>
        <w:rPr>
          <w:rFonts w:ascii="Calibri" w:hAnsi="Calibri" w:cs="Tahoma"/>
          <w:b/>
          <w:sz w:val="24"/>
          <w:szCs w:val="24"/>
        </w:rPr>
      </w:pPr>
    </w:p>
    <w:sectPr w:rsidR="00CD2B46" w:rsidSect="00CE6C0D">
      <w:headerReference w:type="default" r:id="rId8"/>
      <w:footerReference w:type="default" r:id="rId9"/>
      <w:pgSz w:w="11907" w:h="16840" w:code="9"/>
      <w:pgMar w:top="-1392" w:right="1107" w:bottom="544" w:left="1276" w:header="720" w:footer="510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011CE7" w14:textId="77777777" w:rsidR="00011FE5" w:rsidRDefault="00011FE5">
      <w:r>
        <w:separator/>
      </w:r>
    </w:p>
  </w:endnote>
  <w:endnote w:type="continuationSeparator" w:id="0">
    <w:p w14:paraId="5501B69F" w14:textId="77777777" w:rsidR="00011FE5" w:rsidRDefault="00011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10DF8" w14:textId="77777777" w:rsidR="00C0694A" w:rsidRDefault="00CE6C0D">
    <w:pPr>
      <w:pStyle w:val="Rodap"/>
      <w:tabs>
        <w:tab w:val="clear" w:pos="4419"/>
        <w:tab w:val="center" w:pos="4253"/>
      </w:tabs>
      <w:ind w:right="-76"/>
      <w:rPr>
        <w:sz w:val="2"/>
      </w:rPr>
    </w:pPr>
    <w:r w:rsidRPr="00CA1109">
      <w:rPr>
        <w:noProof/>
        <w:sz w:val="2"/>
        <w:lang w:val="pt-BR" w:eastAsia="pt-BR"/>
      </w:rPr>
      <w:drawing>
        <wp:inline distT="0" distB="0" distL="0" distR="0" wp14:anchorId="1AAF49CE" wp14:editId="51AF32BC">
          <wp:extent cx="6047740" cy="521335"/>
          <wp:effectExtent l="0" t="0" r="0" b="0"/>
          <wp:docPr id="1" name="Imagem 1" descr="D:\Users\SOCIAL81\Pictures\endereç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D:\Users\SOCIAL81\Pictures\endereç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7740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919EE4" w14:textId="77777777" w:rsidR="00C0694A" w:rsidRDefault="00C0694A">
    <w:pPr>
      <w:pStyle w:val="Rodap"/>
      <w:tabs>
        <w:tab w:val="clear" w:pos="4419"/>
        <w:tab w:val="center" w:pos="4253"/>
      </w:tabs>
      <w:ind w:right="-76"/>
      <w:jc w:val="center"/>
      <w:rPr>
        <w:sz w:val="2"/>
      </w:rPr>
    </w:pPr>
  </w:p>
  <w:p w14:paraId="0489425C" w14:textId="77777777" w:rsidR="00C0694A" w:rsidRDefault="00C0694A">
    <w:pPr>
      <w:pStyle w:val="Rodap"/>
      <w:tabs>
        <w:tab w:val="clear" w:pos="4419"/>
        <w:tab w:val="center" w:pos="4253"/>
      </w:tabs>
      <w:ind w:right="-76"/>
      <w:jc w:val="center"/>
      <w:rPr>
        <w:sz w:val="2"/>
      </w:rPr>
    </w:pPr>
  </w:p>
  <w:p w14:paraId="20C3795F" w14:textId="77777777" w:rsidR="00C0694A" w:rsidRDefault="00C0694A">
    <w:pPr>
      <w:pStyle w:val="Rodap"/>
      <w:tabs>
        <w:tab w:val="clear" w:pos="4419"/>
        <w:tab w:val="center" w:pos="4253"/>
      </w:tabs>
      <w:ind w:right="-76"/>
      <w:jc w:val="center"/>
      <w:rPr>
        <w:sz w:val="2"/>
      </w:rPr>
    </w:pPr>
  </w:p>
  <w:p w14:paraId="061402F6" w14:textId="77777777" w:rsidR="00C0694A" w:rsidRDefault="00C0694A">
    <w:pPr>
      <w:pStyle w:val="Rodap"/>
      <w:tabs>
        <w:tab w:val="clear" w:pos="4419"/>
        <w:tab w:val="center" w:pos="4253"/>
      </w:tabs>
      <w:ind w:right="-76"/>
      <w:jc w:val="center"/>
      <w:rPr>
        <w:sz w:val="2"/>
      </w:rPr>
    </w:pPr>
  </w:p>
  <w:p w14:paraId="48C25BDA" w14:textId="77777777" w:rsidR="00C0694A" w:rsidRDefault="00373CFD">
    <w:pPr>
      <w:pStyle w:val="Rodap"/>
      <w:tabs>
        <w:tab w:val="clear" w:pos="4419"/>
        <w:tab w:val="center" w:pos="4253"/>
      </w:tabs>
      <w:ind w:right="-76"/>
      <w:jc w:val="center"/>
      <w:rPr>
        <w:sz w:val="2"/>
      </w:rPr>
    </w:pPr>
    <w:r>
      <w:rPr>
        <w:noProof/>
        <w:sz w:val="2"/>
        <w:lang w:val="pt-BR" w:eastAsia="pt-BR"/>
      </w:rPr>
      <w:drawing>
        <wp:anchor distT="0" distB="0" distL="114300" distR="114300" simplePos="0" relativeHeight="251659264" behindDoc="0" locked="0" layoutInCell="1" allowOverlap="1" wp14:anchorId="493A3A67" wp14:editId="59DF4EAB">
          <wp:simplePos x="0" y="0"/>
          <wp:positionH relativeFrom="column">
            <wp:posOffset>0</wp:posOffset>
          </wp:positionH>
          <wp:positionV relativeFrom="paragraph">
            <wp:posOffset>9915525</wp:posOffset>
          </wp:positionV>
          <wp:extent cx="7543800" cy="577215"/>
          <wp:effectExtent l="0" t="0" r="0" b="0"/>
          <wp:wrapSquare wrapText="bothSides"/>
          <wp:docPr id="7" name="Imagem 7" descr="CMAS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MAS rodap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"/>
        <w:lang w:val="pt-BR" w:eastAsia="pt-BR"/>
      </w:rPr>
      <w:drawing>
        <wp:anchor distT="0" distB="0" distL="114300" distR="114300" simplePos="0" relativeHeight="251658240" behindDoc="0" locked="0" layoutInCell="1" allowOverlap="1" wp14:anchorId="66D9DA60" wp14:editId="4E9B7010">
          <wp:simplePos x="0" y="0"/>
          <wp:positionH relativeFrom="column">
            <wp:posOffset>0</wp:posOffset>
          </wp:positionH>
          <wp:positionV relativeFrom="paragraph">
            <wp:posOffset>9915525</wp:posOffset>
          </wp:positionV>
          <wp:extent cx="7543800" cy="577215"/>
          <wp:effectExtent l="0" t="0" r="0" b="0"/>
          <wp:wrapSquare wrapText="bothSides"/>
          <wp:docPr id="6" name="Imagem 6" descr="CMAS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MAS rodap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5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81D08" w14:textId="77777777" w:rsidR="00011FE5" w:rsidRDefault="00011FE5">
      <w:r>
        <w:separator/>
      </w:r>
    </w:p>
  </w:footnote>
  <w:footnote w:type="continuationSeparator" w:id="0">
    <w:p w14:paraId="73459420" w14:textId="77777777" w:rsidR="00011FE5" w:rsidRDefault="00011F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5D2CF" w14:textId="77777777" w:rsidR="00AF4057" w:rsidRDefault="00AF4057">
    <w:pPr>
      <w:pStyle w:val="Cabealho"/>
    </w:pPr>
  </w:p>
  <w:p w14:paraId="38452E22" w14:textId="77777777" w:rsidR="00AF4057" w:rsidRDefault="00AF4057">
    <w:pPr>
      <w:pStyle w:val="Cabealho"/>
    </w:pPr>
  </w:p>
  <w:p w14:paraId="5107AD83" w14:textId="77777777" w:rsidR="00AF4057" w:rsidRDefault="00000000" w:rsidP="00AF4057">
    <w:pPr>
      <w:ind w:right="-76"/>
      <w:rPr>
        <w:rFonts w:ascii="Tahoma" w:hAnsi="Tahoma" w:cs="Tahoma"/>
      </w:rPr>
    </w:pPr>
    <w:r>
      <w:rPr>
        <w:rFonts w:ascii="Tahoma" w:hAnsi="Tahoma" w:cs="Tahoma"/>
        <w:noProof/>
      </w:rPr>
      <w:object w:dxaOrig="1440" w:dyaOrig="1440" w14:anchorId="49248FD9">
        <v:group id="_x0000_s1031" style="position:absolute;margin-left:-8.4pt;margin-top:-56.45pt;width:452.65pt;height:134.05pt;z-index:251662336" coordorigin="1108,321" coordsize="9053,2681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3382;top:725;width:5584;height:709" filled="f" stroked="f" strokecolor="blue">
            <v:textbox style="mso-next-textbox:#_x0000_s1032">
              <w:txbxContent>
                <w:p w14:paraId="5721E1D6" w14:textId="77777777" w:rsidR="00AF4057" w:rsidRDefault="00AF4057" w:rsidP="00AF4057">
                  <w:pPr>
                    <w:pStyle w:val="Cabealho"/>
                    <w:ind w:left="-142" w:right="-157"/>
                    <w:jc w:val="center"/>
                    <w:rPr>
                      <w:b/>
                      <w:iCs/>
                      <w:color w:val="000000"/>
                      <w:sz w:val="2"/>
                    </w:rPr>
                  </w:pPr>
                </w:p>
                <w:p w14:paraId="49E1BD30" w14:textId="77777777" w:rsidR="00AF4057" w:rsidRDefault="00AF4057" w:rsidP="00AF4057">
                  <w:pPr>
                    <w:pStyle w:val="Cabealho"/>
                    <w:ind w:left="-142" w:right="-157"/>
                    <w:jc w:val="center"/>
                    <w:rPr>
                      <w:b/>
                      <w:iCs/>
                      <w:color w:val="000000"/>
                      <w:sz w:val="2"/>
                    </w:rPr>
                  </w:pPr>
                </w:p>
                <w:p w14:paraId="7423AA3C" w14:textId="77777777" w:rsidR="00AF4057" w:rsidRDefault="00AF4057" w:rsidP="00AF4057">
                  <w:pPr>
                    <w:pStyle w:val="Cabealho"/>
                    <w:ind w:left="-142" w:right="-157"/>
                    <w:jc w:val="center"/>
                    <w:rPr>
                      <w:b/>
                      <w:iCs/>
                      <w:color w:val="000000"/>
                      <w:sz w:val="2"/>
                    </w:rPr>
                  </w:pPr>
                </w:p>
                <w:p w14:paraId="1746AACC" w14:textId="77777777" w:rsidR="00AF4057" w:rsidRDefault="00AF4057" w:rsidP="00AF4057">
                  <w:pPr>
                    <w:pStyle w:val="Cabealho"/>
                    <w:ind w:left="-142" w:right="-157"/>
                    <w:jc w:val="center"/>
                    <w:rPr>
                      <w:b/>
                      <w:iCs/>
                      <w:color w:val="000000"/>
                      <w:sz w:val="2"/>
                    </w:rPr>
                  </w:pPr>
                </w:p>
                <w:p w14:paraId="0D131646" w14:textId="77777777" w:rsidR="00AF4057" w:rsidRPr="00047732" w:rsidRDefault="00AF4057" w:rsidP="00AF4057">
                  <w:pPr>
                    <w:pStyle w:val="Cabealho"/>
                    <w:ind w:left="-142" w:right="-157"/>
                    <w:jc w:val="center"/>
                    <w:rPr>
                      <w:rFonts w:cs="Arial"/>
                      <w:b/>
                      <w:iCs/>
                      <w:color w:val="000080"/>
                      <w:sz w:val="16"/>
                      <w:szCs w:val="16"/>
                    </w:rPr>
                  </w:pPr>
                  <w:r w:rsidRPr="00047732">
                    <w:rPr>
                      <w:rFonts w:cs="Arial"/>
                      <w:b/>
                      <w:iCs/>
                      <w:color w:val="000080"/>
                      <w:sz w:val="16"/>
                      <w:szCs w:val="16"/>
                    </w:rPr>
                    <w:t>PREFEITURA DO MUNICÍPIO DE LAGES</w:t>
                  </w:r>
                </w:p>
                <w:p w14:paraId="304A3DD1" w14:textId="77777777" w:rsidR="00AF4057" w:rsidRPr="00047732" w:rsidRDefault="00AF4057" w:rsidP="00AF4057">
                  <w:pPr>
                    <w:ind w:left="-142" w:right="-157"/>
                    <w:jc w:val="center"/>
                    <w:rPr>
                      <w:rFonts w:ascii="Tahoma" w:hAnsi="Tahoma" w:cs="Tahoma"/>
                      <w:iCs/>
                      <w:color w:val="000000"/>
                      <w:sz w:val="16"/>
                      <w:szCs w:val="16"/>
                    </w:rPr>
                  </w:pPr>
                  <w:r w:rsidRPr="00047732">
                    <w:rPr>
                      <w:rFonts w:cs="Arial"/>
                      <w:b/>
                      <w:iCs/>
                      <w:color w:val="000080"/>
                      <w:sz w:val="16"/>
                      <w:szCs w:val="16"/>
                    </w:rPr>
                    <w:t>SECRETARIA MUNICIPAL D</w:t>
                  </w:r>
                  <w:r w:rsidR="00B534DF">
                    <w:rPr>
                      <w:rFonts w:cs="Arial"/>
                      <w:b/>
                      <w:iCs/>
                      <w:color w:val="000080"/>
                      <w:sz w:val="16"/>
                      <w:szCs w:val="16"/>
                    </w:rPr>
                    <w:t>E ASSISTÊNCIA SOCIAL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1715;top:321;width:1059;height:849" o:preferrelative="f">
            <v:imagedata r:id="rId1" o:title=""/>
          </v:shape>
          <v:shape id="_x0000_s1034" type="#_x0000_t75" style="position:absolute;left:8754;top:334;width:1222;height:705" o:preferrelative="f">
            <v:imagedata r:id="rId2" o:title=""/>
          </v:shape>
          <v:rect id="_x0000_s1035" style="position:absolute;left:3287;top:1494;width:6874;height:1359;mso-wrap-style:none" strokecolor="white">
            <v:textbox style="mso-next-textbox:#_x0000_s1035;mso-fit-shape-to-text:t">
              <w:txbxContent>
                <w:p w14:paraId="4488F946" w14:textId="77777777" w:rsidR="00AF4057" w:rsidRDefault="00AF4057" w:rsidP="00AF4057">
                  <w:pPr>
                    <w:shd w:val="clear" w:color="auto" w:fill="FFFFFF"/>
                    <w:jc w:val="right"/>
                  </w:pPr>
                  <w:r w:rsidRPr="00C864F4">
                    <w:rPr>
                      <w:noProof/>
                    </w:rPr>
                    <w:drawing>
                      <wp:inline distT="0" distB="0" distL="0" distR="0" wp14:anchorId="164C4905" wp14:editId="079A12E5">
                        <wp:extent cx="4162425" cy="752475"/>
                        <wp:effectExtent l="0" t="0" r="9525" b="9525"/>
                        <wp:docPr id="1885301449" name="Imagem 1885301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24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  <v:rect id="_x0000_s1036" style="position:absolute;left:1108;top:1170;width:1963;height:1832" strokecolor="white">
            <v:textbox style="mso-next-textbox:#_x0000_s1036">
              <w:txbxContent>
                <w:p w14:paraId="1DCB5C89" w14:textId="77777777" w:rsidR="00AF4057" w:rsidRDefault="00AF4057" w:rsidP="00AF4057">
                  <w:r w:rsidRPr="00C864F4">
                    <w:rPr>
                      <w:noProof/>
                    </w:rPr>
                    <w:drawing>
                      <wp:inline distT="0" distB="0" distL="0" distR="0" wp14:anchorId="3CD39902" wp14:editId="1CA1B5F3">
                        <wp:extent cx="1143000" cy="1123950"/>
                        <wp:effectExtent l="0" t="0" r="0" b="0"/>
                        <wp:docPr id="1343241932" name="Imagem 13432419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v:group>
        <o:OLEObject Type="Embed" ProgID="PBrush" ShapeID="_x0000_s1033" DrawAspect="Content" ObjectID="_1808059091" r:id="rId5"/>
        <o:OLEObject Type="Embed" ProgID="PBrush" ShapeID="_x0000_s1034" DrawAspect="Content" ObjectID="_1808059092" r:id="rId6"/>
      </w:object>
    </w:r>
  </w:p>
  <w:p w14:paraId="2E98484B" w14:textId="77777777" w:rsidR="00AF4057" w:rsidRDefault="00AF4057" w:rsidP="00AF4057">
    <w:pPr>
      <w:ind w:right="-76"/>
      <w:rPr>
        <w:rFonts w:ascii="Tahoma" w:hAnsi="Tahoma" w:cs="Tahoma"/>
      </w:rPr>
    </w:pPr>
  </w:p>
  <w:p w14:paraId="231A2696" w14:textId="77777777" w:rsidR="00AF4057" w:rsidRDefault="00AF4057" w:rsidP="00AF4057"/>
  <w:p w14:paraId="3D470AF4" w14:textId="77777777" w:rsidR="00AF4057" w:rsidRDefault="00AF4057" w:rsidP="00AF4057">
    <w:pPr>
      <w:ind w:right="-76"/>
      <w:rPr>
        <w:rFonts w:ascii="Tahoma" w:hAnsi="Tahoma" w:cs="Tahoma"/>
      </w:rPr>
    </w:pPr>
  </w:p>
  <w:p w14:paraId="697C10E6" w14:textId="77777777" w:rsidR="00AF4057" w:rsidRDefault="00AF4057" w:rsidP="00AF4057">
    <w:pPr>
      <w:tabs>
        <w:tab w:val="left" w:pos="2748"/>
        <w:tab w:val="left" w:pos="4563"/>
        <w:tab w:val="left" w:pos="5243"/>
        <w:tab w:val="left" w:pos="5922"/>
      </w:tabs>
      <w:ind w:right="-76"/>
      <w:rPr>
        <w:rFonts w:ascii="Tahoma" w:hAnsi="Tahoma" w:cs="Tahoma"/>
      </w:rPr>
    </w:pPr>
    <w:r>
      <w:rPr>
        <w:rFonts w:ascii="Tahoma" w:hAnsi="Tahoma" w:cs="Tahoma"/>
      </w:rPr>
      <w:tab/>
    </w:r>
    <w:r>
      <w:rPr>
        <w:rFonts w:ascii="Tahoma" w:hAnsi="Tahoma" w:cs="Tahoma"/>
      </w:rPr>
      <w:tab/>
    </w:r>
    <w:r>
      <w:rPr>
        <w:rFonts w:ascii="Tahoma" w:hAnsi="Tahoma" w:cs="Tahom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12064"/>
    <w:multiLevelType w:val="hybridMultilevel"/>
    <w:tmpl w:val="B3C8AB60"/>
    <w:lvl w:ilvl="0" w:tplc="2CA625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7159E"/>
    <w:multiLevelType w:val="hybridMultilevel"/>
    <w:tmpl w:val="8C38A232"/>
    <w:lvl w:ilvl="0" w:tplc="7BF85AF4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3D074FD"/>
    <w:multiLevelType w:val="hybridMultilevel"/>
    <w:tmpl w:val="CD4C5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CC1281"/>
    <w:multiLevelType w:val="hybridMultilevel"/>
    <w:tmpl w:val="CA06EE5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4283A57"/>
    <w:multiLevelType w:val="hybridMultilevel"/>
    <w:tmpl w:val="8C38A232"/>
    <w:lvl w:ilvl="0" w:tplc="7BF85AF4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9FF5B59"/>
    <w:multiLevelType w:val="hybridMultilevel"/>
    <w:tmpl w:val="7AF46E08"/>
    <w:lvl w:ilvl="0" w:tplc="BDECA3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468567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45072879">
    <w:abstractNumId w:val="4"/>
  </w:num>
  <w:num w:numId="3" w16cid:durableId="1087724387">
    <w:abstractNumId w:val="1"/>
  </w:num>
  <w:num w:numId="4" w16cid:durableId="1572158359">
    <w:abstractNumId w:val="0"/>
  </w:num>
  <w:num w:numId="5" w16cid:durableId="2011832963">
    <w:abstractNumId w:val="2"/>
  </w:num>
  <w:num w:numId="6" w16cid:durableId="910508808">
    <w:abstractNumId w:val="3"/>
  </w:num>
  <w:num w:numId="7" w16cid:durableId="7088469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7CF"/>
    <w:rsid w:val="000076FC"/>
    <w:rsid w:val="00011FE5"/>
    <w:rsid w:val="0003328B"/>
    <w:rsid w:val="000418B1"/>
    <w:rsid w:val="00042C25"/>
    <w:rsid w:val="000466CC"/>
    <w:rsid w:val="00047732"/>
    <w:rsid w:val="00051F09"/>
    <w:rsid w:val="00054AB2"/>
    <w:rsid w:val="0007705F"/>
    <w:rsid w:val="00085466"/>
    <w:rsid w:val="000A6D44"/>
    <w:rsid w:val="000B1111"/>
    <w:rsid w:val="000B1F54"/>
    <w:rsid w:val="000D6FB1"/>
    <w:rsid w:val="000F1A7A"/>
    <w:rsid w:val="00104A5C"/>
    <w:rsid w:val="001063C9"/>
    <w:rsid w:val="00130485"/>
    <w:rsid w:val="001468E4"/>
    <w:rsid w:val="00157028"/>
    <w:rsid w:val="00163EF4"/>
    <w:rsid w:val="00165322"/>
    <w:rsid w:val="001703E2"/>
    <w:rsid w:val="00171A0E"/>
    <w:rsid w:val="00173640"/>
    <w:rsid w:val="00184B84"/>
    <w:rsid w:val="00187215"/>
    <w:rsid w:val="001A2FC4"/>
    <w:rsid w:val="001A4355"/>
    <w:rsid w:val="001B5FBC"/>
    <w:rsid w:val="001D3B92"/>
    <w:rsid w:val="00200D92"/>
    <w:rsid w:val="00203BB6"/>
    <w:rsid w:val="00206E47"/>
    <w:rsid w:val="00215F89"/>
    <w:rsid w:val="00232B72"/>
    <w:rsid w:val="00236663"/>
    <w:rsid w:val="002426AC"/>
    <w:rsid w:val="00261B73"/>
    <w:rsid w:val="0028147A"/>
    <w:rsid w:val="002974C1"/>
    <w:rsid w:val="002A4731"/>
    <w:rsid w:val="002B5688"/>
    <w:rsid w:val="002C1169"/>
    <w:rsid w:val="002C3251"/>
    <w:rsid w:val="002E1D46"/>
    <w:rsid w:val="002E31C5"/>
    <w:rsid w:val="002F5BB7"/>
    <w:rsid w:val="00323D75"/>
    <w:rsid w:val="003303C9"/>
    <w:rsid w:val="00330871"/>
    <w:rsid w:val="00363848"/>
    <w:rsid w:val="00373CFD"/>
    <w:rsid w:val="0038348C"/>
    <w:rsid w:val="003844B1"/>
    <w:rsid w:val="00385F2F"/>
    <w:rsid w:val="003A1826"/>
    <w:rsid w:val="003A254F"/>
    <w:rsid w:val="003B0BFE"/>
    <w:rsid w:val="003B59ED"/>
    <w:rsid w:val="003C0919"/>
    <w:rsid w:val="003F01A8"/>
    <w:rsid w:val="00412D26"/>
    <w:rsid w:val="004203AD"/>
    <w:rsid w:val="004329F9"/>
    <w:rsid w:val="00441029"/>
    <w:rsid w:val="00447E03"/>
    <w:rsid w:val="00447F0C"/>
    <w:rsid w:val="00450CA2"/>
    <w:rsid w:val="00457804"/>
    <w:rsid w:val="0046289B"/>
    <w:rsid w:val="00473E6C"/>
    <w:rsid w:val="00476776"/>
    <w:rsid w:val="00494E62"/>
    <w:rsid w:val="004A20A4"/>
    <w:rsid w:val="004A4D6F"/>
    <w:rsid w:val="004A6E82"/>
    <w:rsid w:val="004B2D66"/>
    <w:rsid w:val="004B38D0"/>
    <w:rsid w:val="004D6A1C"/>
    <w:rsid w:val="004E1BF6"/>
    <w:rsid w:val="004E3E76"/>
    <w:rsid w:val="004F769E"/>
    <w:rsid w:val="0050078F"/>
    <w:rsid w:val="00500A08"/>
    <w:rsid w:val="005122BB"/>
    <w:rsid w:val="00514BD5"/>
    <w:rsid w:val="00521765"/>
    <w:rsid w:val="00524A77"/>
    <w:rsid w:val="00526D81"/>
    <w:rsid w:val="00527CA6"/>
    <w:rsid w:val="00527F33"/>
    <w:rsid w:val="0054181E"/>
    <w:rsid w:val="00561990"/>
    <w:rsid w:val="00582070"/>
    <w:rsid w:val="00584A33"/>
    <w:rsid w:val="005943DB"/>
    <w:rsid w:val="00595BCF"/>
    <w:rsid w:val="005A0DD7"/>
    <w:rsid w:val="005B1F6D"/>
    <w:rsid w:val="005C621C"/>
    <w:rsid w:val="006078C5"/>
    <w:rsid w:val="006305E2"/>
    <w:rsid w:val="0064375C"/>
    <w:rsid w:val="00646F03"/>
    <w:rsid w:val="00647070"/>
    <w:rsid w:val="006577F4"/>
    <w:rsid w:val="00661E30"/>
    <w:rsid w:val="006658D5"/>
    <w:rsid w:val="00666029"/>
    <w:rsid w:val="006775AC"/>
    <w:rsid w:val="006A0818"/>
    <w:rsid w:val="006B5499"/>
    <w:rsid w:val="006C6FD2"/>
    <w:rsid w:val="006E3FA2"/>
    <w:rsid w:val="006E773B"/>
    <w:rsid w:val="006E7EA8"/>
    <w:rsid w:val="006F7EAA"/>
    <w:rsid w:val="00701BFE"/>
    <w:rsid w:val="0070216C"/>
    <w:rsid w:val="00705EF3"/>
    <w:rsid w:val="007217F1"/>
    <w:rsid w:val="007368CE"/>
    <w:rsid w:val="007507CF"/>
    <w:rsid w:val="00753385"/>
    <w:rsid w:val="00757BBD"/>
    <w:rsid w:val="00767A56"/>
    <w:rsid w:val="00771326"/>
    <w:rsid w:val="00773500"/>
    <w:rsid w:val="00786770"/>
    <w:rsid w:val="007870D2"/>
    <w:rsid w:val="007A3E45"/>
    <w:rsid w:val="007B36F5"/>
    <w:rsid w:val="007B4C55"/>
    <w:rsid w:val="007B5127"/>
    <w:rsid w:val="007D0F3E"/>
    <w:rsid w:val="007D5ED8"/>
    <w:rsid w:val="007E64B2"/>
    <w:rsid w:val="008264D7"/>
    <w:rsid w:val="008314D3"/>
    <w:rsid w:val="00857467"/>
    <w:rsid w:val="008747C6"/>
    <w:rsid w:val="00875D5E"/>
    <w:rsid w:val="0088722B"/>
    <w:rsid w:val="00887D5B"/>
    <w:rsid w:val="00891F18"/>
    <w:rsid w:val="00892CE4"/>
    <w:rsid w:val="008A3039"/>
    <w:rsid w:val="008C77CF"/>
    <w:rsid w:val="008D3D2C"/>
    <w:rsid w:val="008D45A8"/>
    <w:rsid w:val="008D5573"/>
    <w:rsid w:val="008E6C37"/>
    <w:rsid w:val="008F3670"/>
    <w:rsid w:val="008F6F98"/>
    <w:rsid w:val="00920B9D"/>
    <w:rsid w:val="009227C0"/>
    <w:rsid w:val="00926E2C"/>
    <w:rsid w:val="009403C6"/>
    <w:rsid w:val="009513A9"/>
    <w:rsid w:val="00953BC5"/>
    <w:rsid w:val="00964721"/>
    <w:rsid w:val="00965916"/>
    <w:rsid w:val="00966BCA"/>
    <w:rsid w:val="00984A5C"/>
    <w:rsid w:val="009B2707"/>
    <w:rsid w:val="009D0111"/>
    <w:rsid w:val="009D1ACD"/>
    <w:rsid w:val="009F036A"/>
    <w:rsid w:val="009F6351"/>
    <w:rsid w:val="00A025DA"/>
    <w:rsid w:val="00A23F6C"/>
    <w:rsid w:val="00A54D14"/>
    <w:rsid w:val="00A63650"/>
    <w:rsid w:val="00A67A9A"/>
    <w:rsid w:val="00A71304"/>
    <w:rsid w:val="00A850AC"/>
    <w:rsid w:val="00A8747D"/>
    <w:rsid w:val="00AB0C55"/>
    <w:rsid w:val="00AC05ED"/>
    <w:rsid w:val="00AC22C8"/>
    <w:rsid w:val="00AC446A"/>
    <w:rsid w:val="00AC6D0E"/>
    <w:rsid w:val="00AF1447"/>
    <w:rsid w:val="00AF4057"/>
    <w:rsid w:val="00AF5F81"/>
    <w:rsid w:val="00B051E5"/>
    <w:rsid w:val="00B23604"/>
    <w:rsid w:val="00B23F07"/>
    <w:rsid w:val="00B27EA8"/>
    <w:rsid w:val="00B534DF"/>
    <w:rsid w:val="00B5726E"/>
    <w:rsid w:val="00B62BDF"/>
    <w:rsid w:val="00B66716"/>
    <w:rsid w:val="00B75F88"/>
    <w:rsid w:val="00B94E93"/>
    <w:rsid w:val="00BA34BB"/>
    <w:rsid w:val="00BA41E0"/>
    <w:rsid w:val="00BB0DD9"/>
    <w:rsid w:val="00BB3635"/>
    <w:rsid w:val="00BD06F8"/>
    <w:rsid w:val="00BD0EBC"/>
    <w:rsid w:val="00BD2A13"/>
    <w:rsid w:val="00BF5DBF"/>
    <w:rsid w:val="00C0694A"/>
    <w:rsid w:val="00C16328"/>
    <w:rsid w:val="00C2173B"/>
    <w:rsid w:val="00C230D7"/>
    <w:rsid w:val="00C23CB7"/>
    <w:rsid w:val="00C26BC8"/>
    <w:rsid w:val="00C31DC1"/>
    <w:rsid w:val="00C3578A"/>
    <w:rsid w:val="00C43CA1"/>
    <w:rsid w:val="00C45025"/>
    <w:rsid w:val="00C826DC"/>
    <w:rsid w:val="00CA6AEC"/>
    <w:rsid w:val="00CB4599"/>
    <w:rsid w:val="00CC1C9F"/>
    <w:rsid w:val="00CD1EBD"/>
    <w:rsid w:val="00CD29B3"/>
    <w:rsid w:val="00CD2B46"/>
    <w:rsid w:val="00CE6C0D"/>
    <w:rsid w:val="00D027D9"/>
    <w:rsid w:val="00D11E97"/>
    <w:rsid w:val="00D1270B"/>
    <w:rsid w:val="00D276BC"/>
    <w:rsid w:val="00D70E4D"/>
    <w:rsid w:val="00D92471"/>
    <w:rsid w:val="00D95C95"/>
    <w:rsid w:val="00DA7190"/>
    <w:rsid w:val="00DB2E78"/>
    <w:rsid w:val="00DB3EF1"/>
    <w:rsid w:val="00DC50DC"/>
    <w:rsid w:val="00DC5BBE"/>
    <w:rsid w:val="00DD2E04"/>
    <w:rsid w:val="00DD313B"/>
    <w:rsid w:val="00DD4CD2"/>
    <w:rsid w:val="00DE7E68"/>
    <w:rsid w:val="00DF26E8"/>
    <w:rsid w:val="00DF5C75"/>
    <w:rsid w:val="00E00480"/>
    <w:rsid w:val="00E14646"/>
    <w:rsid w:val="00E2773B"/>
    <w:rsid w:val="00E37F66"/>
    <w:rsid w:val="00E41EC2"/>
    <w:rsid w:val="00E61EB4"/>
    <w:rsid w:val="00E668E7"/>
    <w:rsid w:val="00E66DF5"/>
    <w:rsid w:val="00E85078"/>
    <w:rsid w:val="00EA2438"/>
    <w:rsid w:val="00EC414E"/>
    <w:rsid w:val="00EC464C"/>
    <w:rsid w:val="00ED5089"/>
    <w:rsid w:val="00ED78E4"/>
    <w:rsid w:val="00F25B96"/>
    <w:rsid w:val="00F32499"/>
    <w:rsid w:val="00F635A6"/>
    <w:rsid w:val="00F666AC"/>
    <w:rsid w:val="00F71ED5"/>
    <w:rsid w:val="00F7571A"/>
    <w:rsid w:val="00F77F7D"/>
    <w:rsid w:val="00F81721"/>
    <w:rsid w:val="00F907CC"/>
    <w:rsid w:val="00F91C90"/>
    <w:rsid w:val="00F9202A"/>
    <w:rsid w:val="00FA2203"/>
    <w:rsid w:val="00FA380C"/>
    <w:rsid w:val="00FC0213"/>
    <w:rsid w:val="00FE562B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6C567"/>
  <w15:docId w15:val="{A7956656-4A34-45F3-8754-AC0133FA4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7CF"/>
    <w:pPr>
      <w:spacing w:after="0" w:line="240" w:lineRule="auto"/>
    </w:pPr>
    <w:rPr>
      <w:rFonts w:ascii="Arial" w:eastAsia="Times New Roman" w:hAnsi="Arial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4502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A850AC"/>
    <w:pPr>
      <w:keepNext/>
      <w:ind w:right="-76"/>
      <w:jc w:val="center"/>
      <w:outlineLvl w:val="1"/>
    </w:pPr>
    <w:rPr>
      <w:rFonts w:ascii="Tahoma" w:hAnsi="Tahoma"/>
      <w:b/>
      <w:bCs/>
      <w:sz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2">
    <w:name w:val="Body Text 2"/>
    <w:basedOn w:val="Normal"/>
    <w:link w:val="Corpodetexto2Char"/>
    <w:semiHidden/>
    <w:unhideWhenUsed/>
    <w:rsid w:val="008C77CF"/>
    <w:pPr>
      <w:jc w:val="both"/>
    </w:pPr>
    <w:rPr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semiHidden/>
    <w:rsid w:val="008C77CF"/>
    <w:rPr>
      <w:rFonts w:ascii="Arial" w:eastAsia="Times New Roman" w:hAnsi="Arial" w:cs="Times New Roman"/>
      <w:sz w:val="26"/>
      <w:szCs w:val="20"/>
      <w:lang w:val="x-none" w:eastAsia="x-none"/>
    </w:rPr>
  </w:style>
  <w:style w:type="paragraph" w:styleId="Recuodecorpodetexto3">
    <w:name w:val="Body Text Indent 3"/>
    <w:basedOn w:val="Normal"/>
    <w:link w:val="Recuodecorpodetexto3Char"/>
    <w:unhideWhenUsed/>
    <w:rsid w:val="008C77CF"/>
    <w:pPr>
      <w:spacing w:line="360" w:lineRule="auto"/>
      <w:ind w:firstLine="708"/>
      <w:jc w:val="both"/>
    </w:pPr>
    <w:rPr>
      <w:sz w:val="24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8C77CF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Rodap">
    <w:name w:val="footer"/>
    <w:basedOn w:val="Normal"/>
    <w:link w:val="RodapChar"/>
    <w:rsid w:val="008C77CF"/>
    <w:pPr>
      <w:tabs>
        <w:tab w:val="center" w:pos="4419"/>
        <w:tab w:val="right" w:pos="8838"/>
      </w:tabs>
    </w:pPr>
    <w:rPr>
      <w:sz w:val="24"/>
      <w:lang w:val="x-none" w:eastAsia="x-none"/>
    </w:rPr>
  </w:style>
  <w:style w:type="character" w:customStyle="1" w:styleId="RodapChar">
    <w:name w:val="Rodapé Char"/>
    <w:basedOn w:val="Fontepargpadro"/>
    <w:link w:val="Rodap"/>
    <w:rsid w:val="008C77CF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Cabealho">
    <w:name w:val="header"/>
    <w:basedOn w:val="Normal"/>
    <w:link w:val="CabealhoChar"/>
    <w:uiPriority w:val="99"/>
    <w:rsid w:val="008C77CF"/>
    <w:pPr>
      <w:tabs>
        <w:tab w:val="center" w:pos="4419"/>
        <w:tab w:val="right" w:pos="8838"/>
      </w:tabs>
    </w:pPr>
    <w:rPr>
      <w:sz w:val="24"/>
      <w:lang w:val="x-none" w:eastAsia="x-none"/>
    </w:rPr>
  </w:style>
  <w:style w:type="character" w:customStyle="1" w:styleId="CabealhoChar">
    <w:name w:val="Cabeçalho Char"/>
    <w:basedOn w:val="Fontepargpadro"/>
    <w:link w:val="Cabealho"/>
    <w:uiPriority w:val="99"/>
    <w:rsid w:val="008C77CF"/>
    <w:rPr>
      <w:rFonts w:ascii="Arial" w:eastAsia="Times New Roman" w:hAnsi="Arial" w:cs="Times New Roman"/>
      <w:sz w:val="24"/>
      <w:szCs w:val="20"/>
      <w:lang w:val="x-none" w:eastAsia="x-none"/>
    </w:rPr>
  </w:style>
  <w:style w:type="character" w:styleId="Hyperlink">
    <w:name w:val="Hyperlink"/>
    <w:semiHidden/>
    <w:rsid w:val="008C77CF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A850AC"/>
    <w:rPr>
      <w:rFonts w:ascii="Tahoma" w:eastAsia="Times New Roman" w:hAnsi="Tahoma" w:cs="Times New Roman"/>
      <w:b/>
      <w:bCs/>
      <w:sz w:val="24"/>
      <w:szCs w:val="20"/>
      <w:lang w:val="x-none" w:eastAsia="x-none"/>
    </w:rPr>
  </w:style>
  <w:style w:type="character" w:customStyle="1" w:styleId="Ttulo1Char">
    <w:name w:val="Título 1 Char"/>
    <w:basedOn w:val="Fontepargpadro"/>
    <w:link w:val="Ttulo1"/>
    <w:uiPriority w:val="9"/>
    <w:rsid w:val="00C4502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C4502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C45025"/>
    <w:rPr>
      <w:rFonts w:ascii="Arial" w:eastAsia="Times New Roman" w:hAnsi="Arial" w:cs="Times New Roman"/>
      <w:sz w:val="26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45025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2974C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F036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036A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rsid w:val="00646F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646F0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1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412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André Burigo Silva</dc:creator>
  <cp:lastModifiedBy>CONSELHO-12</cp:lastModifiedBy>
  <cp:revision>4</cp:revision>
  <cp:lastPrinted>2024-04-29T11:26:00Z</cp:lastPrinted>
  <dcterms:created xsi:type="dcterms:W3CDTF">2025-05-05T16:39:00Z</dcterms:created>
  <dcterms:modified xsi:type="dcterms:W3CDTF">2025-05-06T20:52:00Z</dcterms:modified>
</cp:coreProperties>
</file>